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黑体简体" w:hAnsi="方正黑体简体" w:eastAsia="方正黑体简体" w:cs="方正黑体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年预算绩效管理工作开展情况</w:t>
      </w:r>
    </w:p>
    <w:p>
      <w:pPr>
        <w:spacing w:line="600" w:lineRule="exact"/>
        <w:jc w:val="center"/>
        <w:rPr>
          <w:rFonts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研究印发了</w:t>
      </w:r>
      <w:r>
        <w:rPr>
          <w:rFonts w:hint="eastAsia" w:ascii="仿宋" w:hAnsi="仿宋" w:eastAsia="仿宋" w:cs="仿宋"/>
          <w:sz w:val="32"/>
          <w:szCs w:val="32"/>
        </w:rPr>
        <w:t>《锡林郭勒盟202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年财政绩效管理暨投资评审工作规划》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《锡林郭勒盟财政局关于开展202</w:t>
      </w:r>
      <w:r>
        <w:rPr>
          <w:rFonts w:hint="default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年盟本级财政预算绩效管理及财政投资评审工作的通知》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是对盟本级预算部门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年度项目资金绩效目标开展审核，审核结束后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与预算草案一并提交盟人大进行同步审议，批复后各预算部门（单位）将预算与绩效目标同步在“预决算管理平台”内公开</w:t>
      </w:r>
      <w:r>
        <w:rPr>
          <w:rFonts w:hint="eastAsia" w:ascii="仿宋" w:hAnsi="仿宋" w:eastAsia="仿宋" w:cs="仿宋"/>
          <w:sz w:val="32"/>
          <w:szCs w:val="32"/>
        </w:rPr>
        <w:t>，形成绩效目标与部门预算“同步编报、同步审核、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批复、同</w:t>
      </w:r>
      <w:r>
        <w:rPr>
          <w:rFonts w:hint="eastAsia" w:ascii="仿宋" w:hAnsi="仿宋" w:eastAsia="仿宋" w:cs="仿宋"/>
          <w:sz w:val="32"/>
          <w:szCs w:val="32"/>
        </w:rPr>
        <w:t>步公开”的良好局面。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年盟本级所有预算部门的全部专项资金项目实施部门预算绩效管理，选择共计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个项目进行重点绩效评价（涉及本年度预算资金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512,496.73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），全部由中介机构进行全过程绩效管理，选择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个部门开展部门整体支出绩效评价、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个项目进行财政支出政策绩效评价，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个旗县开展旗县级财政管理绩效评价试点工作，按20%的比例在盟本级预算部门中抽取专项资金进行再评价（涉及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个盟级预算部门，共计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个项目，涉及年度预算安排资金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4,291.40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）；截至目前，重点评价项目、再评价项目和财政支出政策项目已全部完成并出具了绩效评价报告，报告报送至盟委、行署、人大财政经济工作处，并反馈至相关单位。部门整体支出、旗县级财政管理绩效评价工作将根据本年度决算批复数据，完成相关工作并出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2023年我局结合工作实际，将已过使用时限和不适应工作要求的地方预算绩效管理制度文件《锡林郭勒盟财政预算绩效管理办法》和《锡林郭勒盟财政支出绩效评价结果应用办法》进行修订并印发执行，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为更好开展预算绩效管理工作提供制度支撑。</w:t>
      </w:r>
    </w:p>
    <w:p>
      <w:pPr>
        <w:pStyle w:val="2"/>
        <w:ind w:firstLine="640" w:firstLineChars="200"/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五是对“国道303线（原省道101线）别力古台镇至锡林浩特段公路建设项目、国道331线（原省道）二连浩特口岸至满都拉图段公路建设项目、国道306线大水菠萝至巴拉嘎尔高勒段公路建设项目、国道331线满都拉图至别力古台段公路建设项目、国道306线乌里雅斯太至珠恩嘎达布其段公路建设项目”开展专项债券资金绩效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是完成对旗县绩效管理工作考核。对各旗县市（区）财政局2023年部门预算绩效管理工作考核情况进行通报。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9neeRGw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9neeR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/qvi+uQEAAFk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6200" cy="131445"/>
              <wp:effectExtent l="0" t="0" r="0" b="0"/>
              <wp:wrapNone/>
              <wp:docPr id="2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.05pt;height:10.35pt;width: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B8B4V00QAAAAMBAAAPAAAAAAAAAAEAIAAAADgAAABkcnMvZG93bnJldi54bWxQSwECFAAUAAAA&#10;CACHTuJAdZkg4KYBAAAwAwAADgAAAAAAAAABACAAAAA2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5C96"/>
    <w:rsid w:val="00140750"/>
    <w:rsid w:val="0028087A"/>
    <w:rsid w:val="003A35B2"/>
    <w:rsid w:val="006F2EDA"/>
    <w:rsid w:val="00704850"/>
    <w:rsid w:val="007F328B"/>
    <w:rsid w:val="00946205"/>
    <w:rsid w:val="009D5D31"/>
    <w:rsid w:val="00A77328"/>
    <w:rsid w:val="00C60218"/>
    <w:rsid w:val="00C65802"/>
    <w:rsid w:val="00CB6FD4"/>
    <w:rsid w:val="00D734B3"/>
    <w:rsid w:val="00FC35BC"/>
    <w:rsid w:val="013E29BE"/>
    <w:rsid w:val="027E5B13"/>
    <w:rsid w:val="037747A4"/>
    <w:rsid w:val="03CF0184"/>
    <w:rsid w:val="050B56CD"/>
    <w:rsid w:val="052F5BC8"/>
    <w:rsid w:val="05972492"/>
    <w:rsid w:val="05A747A4"/>
    <w:rsid w:val="06CB26B4"/>
    <w:rsid w:val="07BC37A5"/>
    <w:rsid w:val="0A2A6A4F"/>
    <w:rsid w:val="0B2E7CBB"/>
    <w:rsid w:val="0D4473C5"/>
    <w:rsid w:val="0F1D118A"/>
    <w:rsid w:val="10B067C5"/>
    <w:rsid w:val="156A09E3"/>
    <w:rsid w:val="15F66D43"/>
    <w:rsid w:val="165853A7"/>
    <w:rsid w:val="1A5B0333"/>
    <w:rsid w:val="1A606F1A"/>
    <w:rsid w:val="1B4D7397"/>
    <w:rsid w:val="1BB80DFF"/>
    <w:rsid w:val="1D0614EA"/>
    <w:rsid w:val="231670E5"/>
    <w:rsid w:val="23EB1792"/>
    <w:rsid w:val="259A2014"/>
    <w:rsid w:val="260A6EE9"/>
    <w:rsid w:val="273D52C7"/>
    <w:rsid w:val="27C05DF7"/>
    <w:rsid w:val="29885C96"/>
    <w:rsid w:val="2A9965D5"/>
    <w:rsid w:val="2C113F1D"/>
    <w:rsid w:val="2DFE4898"/>
    <w:rsid w:val="2E1A0634"/>
    <w:rsid w:val="308C0563"/>
    <w:rsid w:val="31B41510"/>
    <w:rsid w:val="328A0D06"/>
    <w:rsid w:val="356F58F9"/>
    <w:rsid w:val="37F9360C"/>
    <w:rsid w:val="37FA6117"/>
    <w:rsid w:val="390F40B9"/>
    <w:rsid w:val="39E7740C"/>
    <w:rsid w:val="3AEA7319"/>
    <w:rsid w:val="3D8763FB"/>
    <w:rsid w:val="3DBC7198"/>
    <w:rsid w:val="3E361E79"/>
    <w:rsid w:val="3F267DAC"/>
    <w:rsid w:val="40B70F6C"/>
    <w:rsid w:val="40C92B10"/>
    <w:rsid w:val="41DE391A"/>
    <w:rsid w:val="452F3BBD"/>
    <w:rsid w:val="46641D30"/>
    <w:rsid w:val="469F047C"/>
    <w:rsid w:val="47A575EA"/>
    <w:rsid w:val="48494A7B"/>
    <w:rsid w:val="4A436F0F"/>
    <w:rsid w:val="4B2356E6"/>
    <w:rsid w:val="4B3371E9"/>
    <w:rsid w:val="4B562564"/>
    <w:rsid w:val="4BB07781"/>
    <w:rsid w:val="4E8A28DA"/>
    <w:rsid w:val="50EB5214"/>
    <w:rsid w:val="530A0F7B"/>
    <w:rsid w:val="54790BC5"/>
    <w:rsid w:val="55900E72"/>
    <w:rsid w:val="5899029D"/>
    <w:rsid w:val="5A991EE4"/>
    <w:rsid w:val="5AFEEF8C"/>
    <w:rsid w:val="5DD41862"/>
    <w:rsid w:val="5E1E7F11"/>
    <w:rsid w:val="5EA749D5"/>
    <w:rsid w:val="5FA92AC5"/>
    <w:rsid w:val="5FC833D7"/>
    <w:rsid w:val="5FE50954"/>
    <w:rsid w:val="5FFF5BD0"/>
    <w:rsid w:val="643F588E"/>
    <w:rsid w:val="64551F29"/>
    <w:rsid w:val="668653F3"/>
    <w:rsid w:val="68E76DBD"/>
    <w:rsid w:val="6B2E5672"/>
    <w:rsid w:val="6CED7C1D"/>
    <w:rsid w:val="6ED95FE0"/>
    <w:rsid w:val="6F663824"/>
    <w:rsid w:val="7108382E"/>
    <w:rsid w:val="7227564F"/>
    <w:rsid w:val="73BE57A4"/>
    <w:rsid w:val="7632104D"/>
    <w:rsid w:val="76DF9AFF"/>
    <w:rsid w:val="793016DB"/>
    <w:rsid w:val="7B20005F"/>
    <w:rsid w:val="7E9B6C8F"/>
    <w:rsid w:val="7EE03F63"/>
    <w:rsid w:val="7F1950B6"/>
    <w:rsid w:val="9DBF3500"/>
    <w:rsid w:val="BF7EA33F"/>
    <w:rsid w:val="BFFF41AC"/>
    <w:rsid w:val="EB760996"/>
    <w:rsid w:val="EBD53D30"/>
    <w:rsid w:val="EECF5686"/>
    <w:rsid w:val="FFCB46DE"/>
    <w:rsid w:val="FFFF88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Body Text Indent 2"/>
    <w:basedOn w:val="1"/>
    <w:next w:val="1"/>
    <w:unhideWhenUsed/>
    <w:qFormat/>
    <w:uiPriority w:val="99"/>
    <w:pPr>
      <w:ind w:firstLine="560"/>
    </w:pPr>
    <w:rPr>
      <w:rFonts w:ascii="宋体" w:hAnsi="Times New Roman" w:eastAsia="宋体" w:cs="Times New Roman"/>
      <w:sz w:val="28"/>
      <w:szCs w:val="24"/>
    </w:rPr>
  </w:style>
  <w:style w:type="paragraph" w:styleId="4">
    <w:name w:val="Body Text Indent"/>
    <w:basedOn w:val="1"/>
    <w:next w:val="5"/>
    <w:unhideWhenUsed/>
    <w:qFormat/>
    <w:uiPriority w:val="99"/>
    <w:pPr>
      <w:spacing w:line="360" w:lineRule="auto"/>
      <w:ind w:left="420"/>
    </w:pPr>
    <w:rPr>
      <w:rFonts w:ascii="宋体" w:hAnsi="宋体"/>
      <w:sz w:val="30"/>
    </w:rPr>
  </w:style>
  <w:style w:type="paragraph" w:styleId="5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2">
    <w:name w:val="f14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日期 Char"/>
    <w:basedOn w:val="10"/>
    <w:link w:val="6"/>
    <w:qFormat/>
    <w:uiPriority w:val="0"/>
    <w:rPr>
      <w:kern w:val="2"/>
      <w:sz w:val="21"/>
      <w:szCs w:val="24"/>
    </w:rPr>
  </w:style>
  <w:style w:type="paragraph" w:customStyle="1" w:styleId="15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4</TotalTime>
  <ScaleCrop>false</ScaleCrop>
  <LinksUpToDate>false</LinksUpToDate>
  <CharactersWithSpaces>671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2016-12-28T10:05:00Z</dcterms:created>
  <dc:creator>user</dc:creator>
  <cp:lastModifiedBy>inspur</cp:lastModifiedBy>
  <cp:lastPrinted>2024-08-14T17:57:00Z</cp:lastPrinted>
  <dcterms:modified xsi:type="dcterms:W3CDTF">2024-11-08T10:30:58Z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C8CF0AF82B8C4F8C955572C072DDC01E</vt:lpwstr>
  </property>
</Properties>
</file>